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9F" w:rsidRPr="00B22A9F" w:rsidRDefault="00B22A9F" w:rsidP="00B22A9F">
      <w:pPr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</w:pPr>
      <w:r w:rsidRPr="00B22A9F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Письмо Минпросвещения России от 16.01.2023 N 03-68 "О направлении информации (вместе с Информацией о введении федеральных основных общеобразовательных программ)"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ДЕПАРТАМЕНТ ГОСУДАРСТВЕННОЙ ПОЛИТИКИ И УПРАВЛЕНИЯ В СФЕРЕ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ОБЩЕГО ОБРАЗОВАНИЯ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ПИСЬМО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от 16 января 2023 г. N 03-68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B22A9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 НАПРАВЛЕНИИ ИНФОРМАЦИИ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государственной политики и управления в сфере общего образования Минпросвещения России (далее - Департамент) направляет информацию о введении федеральных основных общеобразовательных программ, утвержденных приказами Министерства просвещения Российской Федерации от </w:t>
      </w:r>
      <w:hyperlink r:id="rId5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16 ноября 2022 г. N 992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начального общего образования", от </w:t>
      </w:r>
      <w:hyperlink r:id="rId6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16 ноября 2022 г. N 993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основного общего образования", от </w:t>
      </w:r>
      <w:hyperlink r:id="rId7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23 ноября 2022 г. N 1014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среднего общего образования" (далее - ФООП) для использования в работе.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рекомендует организовать на региональном и муниципальном уровнях информационно-разъяснительную работу о введении ФООП, аккумулировать поступающие вопросы и направить их на электронный адрес newschool@instrao.ru. Методические рекомендации об использовании федеральных рабочих программ учебных предметов будут направлены дополнительно.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Департамента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М.А.КОСТЕНКО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ВВЕДЕНИИ ФЕДЕРАЛЬНЫХ ОСНОВНЫХ ОБЩЕОБРАЗОВАТЕЛЬНЫХ ПРОГРАММ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обеспечения единства образовательного пространства Российской Федерации, в соответствии с частью 6.5 статьи 12 Федерального закона от </w:t>
      </w:r>
      <w:hyperlink r:id="rId8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 xml:space="preserve">29 декабря 2012 </w:t>
        </w:r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lastRenderedPageBreak/>
          <w:t>г. N 273-ФЗ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образовании в Российской Федерации" (далее - Федеральный закон N 273-ФЗ) утверждены федеральные образовательные программы начального общего &lt;1&gt;, основного общего &lt;2&gt; и среднего общего &lt;3&gt; образования (далее соответственно - ФОП НОО, ФОП ООО, ФОП СОО).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 Приказ Министерства просвещения Российской Федерации от </w:t>
      </w:r>
      <w:hyperlink r:id="rId9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16 ноября 2022 г. N 992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начального общего образования" (Зарегистрировано в Минюсте России 22.12.2022, N 71762, http://publication.pravo.gov.ru/Document/View/0001202212220053).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 Приказ Министерства просвещения Российской Федерации от </w:t>
      </w:r>
      <w:hyperlink r:id="rId10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16 ноября 2022 г. N 993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основного общего образования" (Зарегистрировано в Минюсте России 22.12.2022, N 71764, http://publication.pravo.gov.ru/Document/View/0001202212220024).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 Приказ Министерства просвещения Российской Федерации от </w:t>
      </w:r>
      <w:hyperlink r:id="rId11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23 ноября 2022 г. N 1014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утверждении федеральной образовательной программы среднего общего образования" (Зарегистрировано в Минюсте России 22.12.2022, N 71763, http://publication.pravo.gov.ru/Document/View/0001202212220051).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представленных материалов является рассмотрение основных вопросов введения ФООП с 1 сентября 2023 года.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разработке и утверждении федеральных основных общеобразовательных программ.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 </w:t>
      </w:r>
      <w:hyperlink r:id="rId12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24 сентября 2022 г. N 371-ФЗ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 </w:t>
      </w:r>
      <w:hyperlink r:id="rId13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статью 1 Федерального закона "Об обязательных требованиях в Российской Федерации" (далее - Федеральный закон N 371-ФЗ) введены единые для Российской Федерации федеральные основные общеобразовательные программы (далее - ФООП), которые разрабатываются и утверждаются Минпросвещения России &lt;4&gt;.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 Пункт 3 статьи 3 Федерального закона от </w:t>
      </w:r>
      <w:hyperlink r:id="rId14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24 сентября 2022 г. N 371-ФЗ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 внесении изменений в </w:t>
      </w:r>
      <w:hyperlink r:id="rId15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статью 1 Федерального закона "Об обязательных требованиях в Российской Федерации" (http://www.consultant.ru/document/cons_doc_LAW_427331/).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согласно статьям 1, 2 Федерального закона N 371-ФЗ термин "примерные программы" на уровне начального общего, основного общего и среднего общего образования исключен из Федерального закона N 273-ФЗ.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ФООП разработаны в соответствии с Порядком разработки и утверждения федеральных основных общеобразовательных программ, утвержденным приказом Минпросвещения России от </w:t>
      </w:r>
      <w:hyperlink r:id="rId16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30 сентября 2022 г. N 874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&lt;5&gt;.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 Приказ Министерства просвещения Российской Федерации от </w:t>
      </w:r>
      <w:hyperlink r:id="rId17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30 сентября 2022 г. N 874</w:t>
        </w:r>
      </w:hyperlink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утверждении Порядка разработки и утверждения федеральных основных </w:t>
      </w: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общеобразовательных программ" (Зарегистрировано в Министерстве юстиции Российской Федерации 02.11.2022, N 70809, http://publication.pravo.gov.ru/Document/View/0001202211020040).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структуре и содержании ФООП.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ФООП состоят из трех разделов: целевого, содержательного и организационного, что соответствует требованиям федеральных государственных образовательных стандартов (далее - ФГОС) к структуре основной образовательной программы.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10.1 статьи 2 Федерального закона 273-ФЗ ФООП включают учебно-методическую документацию: федеральный учебный план, федеральный календарный учебный график, федеральные рабочие программы учебных предметов, федеральную рабочую программу воспитания, федеральный календарный план воспитательной работы.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содержательный раздел ФОП НОО включает федеральные рабочие программы учебных предметов "Русский язык", "Литературное чтение", "Окружающий мир".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Содержательные разделы утвержденных ФОП ООО и ФОП СОО включают федеральные рабочие программы учебных предметов "Русский язык", "Литература", "Обществознание", "История", "География", "Основы безопасности жизнедеятельности".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планируется завершить до 1 июня 2023 года.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ФОП НОО представлены пять вариантов федерального учебного плана с учетом режима работы школы, языка обучения, возможности изучения родного языка/родной литературы.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ФОП ООО представлены шесть вариантов федерального учебного плана. Предлагаются варианты для 5-ти и 6-ти дневной учебной недели, с учетом изучения второго иностранного языка, родного языка/родной литературы.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 СОО включает 19 вариантов федерального учебного плана. Для каждого из профилей обучения предлагается от двух до семи вариантов учебного плана с учетом соблюдения требований ФГОС среднего общего образования: включение не менее 13 учебных предметов ("Русский язык", "Литература", "Иностранный язык", "Математика", "Информатика", "История", "Обществознание", "География", "Физика", "Химия", "Биология", "Физическая культура", "Основы безопасности жизнедеятельности") и изучение не менее 2 учебных предметов на углубленном уровне.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</w:t>
      </w:r>
      <w:proofErr w:type="gramEnd"/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их родителей (законных представителей) в учебный план может быть включено изучение 3 и более учебных предметов на углубленном уровне. При этом образовательная организация самостоятельно распределяет количество часов, отводимых на изучение учебных предметов.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ФООП включают федеральный календарный учебный график, которым определено, что организация образовательной деятельности осуществляется по учебным четвертям.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календарный учебный график устанавливает также начало и окончание учебного года, продолжительность учебных четвертей и каникул, </w:t>
      </w: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уроков, перемен и распределение образовательной недельной нагрузки на обучающихся.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на основании статей 12 и 28 Федерального закона образовательная организация вправе самостоятельно разработать календарный учебный график.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составлении календарного учебного графика образовательная организация может использовать организацию учебного года по триместрам.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введении ФООП.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4 статьи 3 Федерального закона N 371-ФЗ основные общеобразовательные программы (далее - ООП) всех общеобразовательных организаций Российской Федерации подлежат приведению в соответствие с ФООП не позднее 1 сентября 2023 года.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6.1 статьи 12 Федерального закона N 273-ФЗ образовательные организации разрабатывают ООП в соответствии с ФГОС и соответствующими ФООП.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содержание и планируемые результаты разработанных образовательными организациями ООП должны быть не ниже соответствующих содержания и планируемых результатов ФООП.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введение ФООП является обязательным с 1 сентября 2023 г. для обучающихся 1 - 11 классов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отметить, что общеобразовательные организации в обязательном порядке используют федеральные рабочие программы по учебным предметам "Русский язык", "Литературное чтение" и "Окружающий мир" (начальное общее образование), "Русский язык", "Литература", "История", "Обществознание", "География" и "Основы безопасности жизнедеятельности" (основное общее и среднее общее образование) &lt;6&gt;.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 Часть 6.3 статьи 12 Федерального закона от </w:t>
      </w:r>
      <w:hyperlink r:id="rId18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29 декабря 2012 г. N 273-ФЗ</w:t>
        </w:r>
      </w:hyperlink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образовании в Российской Федерации" (http://www.consultant.ru/document/cons_doc_LAW_140174/).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6.4 статьи 12 Федерального закона N 273-ФЗ федеральные рабочие программы по остальным учебным предметам могут использоваться как в неизменном виде, так и в качестве методической основы для разработки педагогическими работниками авторских рабочих программ с учетом имеющегося опыта реализации углубленного изучения предмета. В этом случае необходимо соблюдать условие, что содержание и планируемые результаты разработанных программ должны быть не ниже, чем в федеральных рабочих программах.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образовательные организации могут непосредственно применять федеральный учебный план и (или) федеральный календарный учебный график. В этом случае соответствующая учебно-методическая документация не разрабатывается.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данной нормы закона позволит не только обеспечить общие подходы к качеству учебно-методической документации, используемой педагогическими </w:t>
      </w: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работниками при реализации основных образовательных программ, но и снять часть методической нагрузки с руководителей и учителей.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на основании статьи 2 Федерального закона N 273-ФЗ разработка учебного плана относится к компетенции конкретной образовательной организации.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6.2 статьи 12 Федерального закона N 273-ФЗ образовательные организации вправе перераспределить время, предусмотренное в федеральном учебном плане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методической поддержки педагогических работников и управленческих кадров.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марте - апреле 2023 года запланировано проведение окружных и всероссийских совещаний по вопросам введения ФООП.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во втором квартале 2023 года ФГБНУ "Институт стратегии развития образования Российской академии образования" представит методические рекомендации по реализации федеральных рабочих программ по учебным предметам и единый подход к формированию календарно-тематического планирования.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портале Единого содержания общего образования осуществляется доработка и обновление конструктора рабочих программ - удобного бесплатного онлайн-сервиса для индивидуализации федеральных рабочих программ по учебным предметам: https://edsoo.ru/constructor/.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Индивидуальную консультативную помощь по вопросам введения ФООП учитель и руководитель образовательной организации может получить, обратившись к ресурсу "Единое содержание общего образования" по ссылке: https://edsoo.ru/Goryachaya_liniya.htm.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Всероссийских просветительских мероприятий "Федеральные основные общеобразовательные программы и федеральные рабочие программы учебных предметов начального, основного и среднего общего образования: изменения в </w:t>
      </w:r>
      <w:hyperlink r:id="rId19" w:history="1">
        <w:r w:rsidRPr="00B22A9F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  <w:lang w:eastAsia="ru-RU"/>
          </w:rPr>
          <w:t>Федеральном законе "Об образовании в Российской Федерации"</w:t>
        </w:r>
      </w:hyperlink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размещены по адресу:</w:t>
      </w:r>
    </w:p>
    <w:p w:rsidR="00B22A9F" w:rsidRPr="00B22A9F" w:rsidRDefault="00B22A9F" w:rsidP="00B22A9F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https://edsoo.ru/Vserossijskie_prosvetitelskie_meropriyatiya_Federalnie_osnovnie_obscheobrazovatelnie_programmi_i_federalnie_rabochie_programmi_u.htm.</w:t>
      </w:r>
    </w:p>
    <w:p w:rsidR="00B22A9F" w:rsidRPr="00B22A9F" w:rsidRDefault="00B22A9F" w:rsidP="00B22A9F">
      <w:pPr>
        <w:shd w:val="clear" w:color="auto" w:fill="FFFFFF"/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</w:t>
      </w:r>
      <w:proofErr w:type="gramStart"/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методические службы</w:t>
      </w:r>
      <w:proofErr w:type="gramEnd"/>
      <w:r w:rsidRPr="00B22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объединения, а также лидеров методических сообществ субъекта Российской Федерации.</w:t>
      </w:r>
      <w:bookmarkStart w:id="0" w:name="_GoBack"/>
      <w:bookmarkEnd w:id="0"/>
    </w:p>
    <w:sectPr w:rsidR="00B22A9F" w:rsidRPr="00B2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6E8"/>
    <w:multiLevelType w:val="multilevel"/>
    <w:tmpl w:val="F67E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4E"/>
    <w:rsid w:val="00B22A9F"/>
    <w:rsid w:val="00E618C3"/>
    <w:rsid w:val="00E85D4E"/>
    <w:rsid w:val="00F8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F4C0E-24A2-4984-B471-832096D0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497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06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6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  <w:divsChild>
                        <w:div w:id="1046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akon.ru/laws/federalnyy-zakon-ot-29.12.2012-n-273-fz/" TargetMode="External"/><Relationship Id="rId13" Type="http://schemas.openxmlformats.org/officeDocument/2006/relationships/hyperlink" Target="https://fzakon.ru/laws/federalnyy-zakon-ot-29.12.2012-n-273-fz/" TargetMode="External"/><Relationship Id="rId18" Type="http://schemas.openxmlformats.org/officeDocument/2006/relationships/hyperlink" Target="https://fzakon.ru/laws/federalnyy-zakon-ot-29.12.2012-n-273-fz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zakon.ru/dokumenty-ministerstv-i-vedomstv/prikaz-minprosvescheniya-rossii-ot-23.11.2022-n-1014/" TargetMode="External"/><Relationship Id="rId12" Type="http://schemas.openxmlformats.org/officeDocument/2006/relationships/hyperlink" Target="https://fzakon.ru/laws/federalnyy-zakon-ot-24.09.2022-n-371-fz/" TargetMode="External"/><Relationship Id="rId17" Type="http://schemas.openxmlformats.org/officeDocument/2006/relationships/hyperlink" Target="https://fzakon.ru/dokumenty-ministerstv-i-vedomstv/prikaz-minprosvescheniya-rossii-ot-30.09.2022-n-87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zakon.ru/dokumenty-ministerstv-i-vedomstv/prikaz-minprosvescheniya-rossii-ot-30.09.2022-n-87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zakon.ru/dokumenty-ministerstv-i-vedomstv/prikaz-minsporta-rossii-ot-16.11.2022-n-993/" TargetMode="External"/><Relationship Id="rId11" Type="http://schemas.openxmlformats.org/officeDocument/2006/relationships/hyperlink" Target="https://fzakon.ru/dokumenty-ministerstv-i-vedomstv/prikaz-minprosvescheniya-rossii-ot-23.11.2022-n-1014/" TargetMode="External"/><Relationship Id="rId5" Type="http://schemas.openxmlformats.org/officeDocument/2006/relationships/hyperlink" Target="https://fzakon.ru/dokumenty-ministerstv-i-vedomstv/prikaz-minsporta-rossii-ot-16.11.2022-n-992/" TargetMode="External"/><Relationship Id="rId15" Type="http://schemas.openxmlformats.org/officeDocument/2006/relationships/hyperlink" Target="https://fzakon.ru/laws/federalnyy-zakon-ot-29.12.2012-n-273-fz/" TargetMode="External"/><Relationship Id="rId10" Type="http://schemas.openxmlformats.org/officeDocument/2006/relationships/hyperlink" Target="https://fzakon.ru/dokumenty-ministerstv-i-vedomstv/prikaz-minsporta-rossii-ot-16.11.2022-n-993/" TargetMode="External"/><Relationship Id="rId19" Type="http://schemas.openxmlformats.org/officeDocument/2006/relationships/hyperlink" Target="https://fzakon.ru/laws/federalnyy-zakon-ot-29.12.2012-n-273-f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zakon.ru/dokumenty-ministerstv-i-vedomstv/prikaz-minsporta-rossii-ot-16.11.2022-n-992/" TargetMode="External"/><Relationship Id="rId14" Type="http://schemas.openxmlformats.org/officeDocument/2006/relationships/hyperlink" Target="https://fzakon.ru/laws/federalnyy-zakon-ot-24.09.2022-n-371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2023-05-02T15:09:00Z</dcterms:created>
  <dcterms:modified xsi:type="dcterms:W3CDTF">2023-05-02T15:12:00Z</dcterms:modified>
</cp:coreProperties>
</file>